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7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00"/>
      </w:tblGrid>
      <w:tr w:rsidR="00DB0FC5" w:rsidRPr="00DB0FC5" w:rsidTr="00DB0FC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0507E" w:rsidRPr="0060507E" w:rsidRDefault="0060507E" w:rsidP="0060507E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0507E">
              <w:rPr>
                <w:rFonts w:ascii="仿宋" w:eastAsia="仿宋" w:hAnsi="仿宋" w:hint="eastAsia"/>
                <w:sz w:val="32"/>
                <w:szCs w:val="32"/>
              </w:rPr>
              <w:t>附件1</w:t>
            </w:r>
          </w:p>
          <w:p w:rsidR="00DB0FC5" w:rsidRDefault="00DB0FC5" w:rsidP="0060507E">
            <w:pPr>
              <w:widowControl/>
              <w:spacing w:line="360" w:lineRule="exact"/>
              <w:jc w:val="center"/>
              <w:rPr>
                <w:rFonts w:ascii="方正小标宋简体" w:eastAsia="方正小标宋简体" w:hAnsi="微软雅黑" w:cs="宋体"/>
                <w:color w:val="000000"/>
                <w:spacing w:val="-4"/>
                <w:kern w:val="0"/>
                <w:sz w:val="36"/>
                <w:szCs w:val="36"/>
              </w:rPr>
            </w:pPr>
            <w:r w:rsidRPr="00DB0FC5">
              <w:rPr>
                <w:rFonts w:ascii="方正小标宋简体" w:eastAsia="方正小标宋简体" w:hAnsi="微软雅黑" w:cs="宋体" w:hint="eastAsia"/>
                <w:color w:val="000000"/>
                <w:spacing w:val="-4"/>
                <w:kern w:val="0"/>
                <w:sz w:val="36"/>
                <w:szCs w:val="36"/>
              </w:rPr>
              <w:t>2016年度青海大学公开招聘工作人员计划表</w:t>
            </w:r>
          </w:p>
          <w:p w:rsidR="00DB0FC5" w:rsidRPr="00DB0FC5" w:rsidRDefault="00DB0FC5" w:rsidP="00BD206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DB0FC5">
              <w:rPr>
                <w:rFonts w:ascii="楷体" w:eastAsia="楷体" w:hAnsi="楷体" w:cs="宋体" w:hint="eastAsia"/>
                <w:color w:val="000000"/>
                <w:spacing w:val="-4"/>
                <w:kern w:val="0"/>
                <w:sz w:val="28"/>
                <w:szCs w:val="28"/>
              </w:rPr>
              <w:t>（第一批，共57个岗位）</w:t>
            </w:r>
          </w:p>
          <w:tbl>
            <w:tblPr>
              <w:tblW w:w="138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47"/>
              <w:gridCol w:w="1027"/>
              <w:gridCol w:w="838"/>
              <w:gridCol w:w="780"/>
              <w:gridCol w:w="2679"/>
              <w:gridCol w:w="1985"/>
              <w:gridCol w:w="708"/>
              <w:gridCol w:w="3686"/>
              <w:gridCol w:w="1134"/>
            </w:tblGrid>
            <w:tr w:rsidR="00DB0FC5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025DF1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用人</w:t>
                  </w:r>
                </w:p>
                <w:p w:rsidR="00DB0FC5" w:rsidRPr="00DB0FC5" w:rsidRDefault="00DB0FC5" w:rsidP="00025DF1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招聘岗位类别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招聘岗位名称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</w:p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专 业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学历</w:t>
                  </w: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要求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招聘范围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所需其它资格条件</w:t>
                  </w:r>
                </w:p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（岗位具体要求）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DB0FC5" w:rsidRPr="00DB0FC5" w:rsidTr="003372FE"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BD206C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医学院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BD206C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DB0FC5" w:rsidRPr="00DB0FC5" w:rsidRDefault="00DB0FC5" w:rsidP="00BD206C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BD206C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BD206C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流行病与卫生统计学、营养与食品卫生学、劳动卫生与环境卫生学、卫生毒理学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BD206C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B0FC5" w:rsidRPr="00025DF1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025DF1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025DF1" w:rsidRDefault="00DB0FC5" w:rsidP="00025DF1">
                  <w:pPr>
                    <w:widowControl/>
                    <w:spacing w:line="360" w:lineRule="exact"/>
                    <w:jc w:val="left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全日制普通高校，35周岁以下。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FC5" w:rsidRPr="00DB0FC5" w:rsidRDefault="00DB0FC5" w:rsidP="00BD206C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25DF1" w:rsidRPr="00DB0FC5" w:rsidTr="003372FE"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中医内科学、中医外科学、中医基础理论、中医骨伤科学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Default="00025DF1" w:rsidP="00025DF1">
                  <w:pPr>
                    <w:jc w:val="center"/>
                  </w:pPr>
                  <w:r w:rsidRPr="00771DF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全日制普通高校，35周岁以下。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25DF1" w:rsidRPr="00DB0FC5" w:rsidTr="003372FE"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人体解剖与组织胚胎学、病理学与病理生理学、免疫学、病原生物学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Default="00025DF1" w:rsidP="00025DF1">
                  <w:pPr>
                    <w:jc w:val="center"/>
                  </w:pPr>
                  <w:r w:rsidRPr="00771DF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025DF1" w:rsidRPr="00DB0FC5" w:rsidTr="003372FE"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藏医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025DF1" w:rsidRDefault="00025DF1" w:rsidP="0060507E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025DF1" w:rsidRDefault="00025DF1" w:rsidP="00483C0E">
                  <w:pPr>
                    <w:widowControl/>
                    <w:spacing w:line="360" w:lineRule="exact"/>
                    <w:jc w:val="left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025DF1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植物学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Default="00025DF1" w:rsidP="00025DF1">
                  <w:pPr>
                    <w:jc w:val="center"/>
                  </w:pPr>
                  <w:r w:rsidRPr="00771DF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全日制普通高校，35周岁以下，有从事藏医药或高原植物研究经历者优先</w:t>
                  </w:r>
                  <w:r w:rsidR="003372FE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25DF1" w:rsidRPr="00DB0FC5" w:rsidTr="003372FE"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民族医学（藏医、藏药方向）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Default="00025DF1" w:rsidP="00025DF1">
                  <w:pPr>
                    <w:jc w:val="center"/>
                  </w:pPr>
                  <w:r w:rsidRPr="00771DF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全日制普通高校，35周岁以下，有从事藏医基础理论或医史文献学研究经历者优先</w:t>
                  </w:r>
                  <w:r w:rsidR="003372FE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25DF1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用人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招聘岗位类别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招聘岗位名称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专 业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学历</w:t>
                  </w: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要求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招聘范围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所需其它资格条件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（岗位具体要求）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025DF1" w:rsidRPr="00DB0FC5" w:rsidTr="003372FE">
              <w:trPr>
                <w:trHeight w:val="872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化工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81A" w:rsidRDefault="00025DF1" w:rsidP="00483C0E">
                  <w:pPr>
                    <w:widowControl/>
                    <w:spacing w:line="360" w:lineRule="exact"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材料科学与工程</w:t>
                  </w:r>
                </w:p>
                <w:p w:rsidR="00025DF1" w:rsidRPr="00DB0FC5" w:rsidRDefault="0062181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（高分子材料方向）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Default="00025DF1" w:rsidP="00025DF1">
                  <w:pPr>
                    <w:jc w:val="center"/>
                  </w:pPr>
                  <w:r w:rsidRPr="004E1F71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025DF1" w:rsidRPr="00DB0FC5" w:rsidTr="00734C0A">
              <w:trPr>
                <w:trHeight w:val="1125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C0E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实验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应用化学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Default="00025DF1" w:rsidP="00025DF1">
                  <w:pPr>
                    <w:jc w:val="center"/>
                  </w:pPr>
                  <w:r w:rsidRPr="004E1F71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25DF1" w:rsidRPr="00DB0FC5" w:rsidTr="003372FE">
              <w:trPr>
                <w:trHeight w:val="1678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财经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企业管理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Default="00025DF1" w:rsidP="00025DF1">
                  <w:pPr>
                    <w:jc w:val="center"/>
                  </w:pPr>
                  <w:r w:rsidRPr="004E1F71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全日制普通高校，35周岁以下，具有较强的科研能力，能够承担研究生和本科生相关课程的授课任务。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25DF1" w:rsidRPr="00DB0FC5" w:rsidTr="003372FE">
              <w:trPr>
                <w:trHeight w:val="1674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会计学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Default="00025DF1" w:rsidP="00025DF1">
                  <w:pPr>
                    <w:jc w:val="center"/>
                  </w:pPr>
                  <w:r w:rsidRPr="007A472E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Default="00025DF1" w:rsidP="00025DF1">
                  <w:pPr>
                    <w:jc w:val="center"/>
                  </w:pPr>
                  <w:r w:rsidRPr="004E1F71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全日制普通高校，30周岁以下，具有较强的科研能力，能够承担研究生和本科生相关课程的授课任务。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025DF1" w:rsidRPr="00DB0FC5" w:rsidTr="00734C0A">
              <w:trPr>
                <w:trHeight w:val="1416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机械工程学院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机械工程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Default="00025DF1" w:rsidP="00025DF1">
                  <w:pPr>
                    <w:jc w:val="center"/>
                  </w:pPr>
                  <w:r w:rsidRPr="007A472E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Default="00025DF1" w:rsidP="00025DF1">
                  <w:pPr>
                    <w:jc w:val="center"/>
                  </w:pPr>
                  <w:r w:rsidRPr="004E1F71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ind w:hanging="2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025DF1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用人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招聘岗位类别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招聘岗位名称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专 业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学历</w:t>
                  </w: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要求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招聘范围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所需其它资格条件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（岗位具体要求）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FF03CA" w:rsidRPr="00DB0FC5" w:rsidTr="003372FE">
              <w:trPr>
                <w:trHeight w:val="1014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水利电力学院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水利工程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025DF1" w:rsidRDefault="00FF03CA" w:rsidP="00FC398A">
                  <w:pPr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025DF1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B855C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全日制普通高校，35周岁以下。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F03CA" w:rsidRPr="00DB0FC5" w:rsidTr="003372FE">
              <w:trPr>
                <w:trHeight w:val="840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水利工程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025DF1" w:rsidRDefault="00FF03CA" w:rsidP="00FF03CA">
                  <w:pPr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EF1C2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B855C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734C0A">
              <w:trPr>
                <w:trHeight w:val="828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电气工程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025DF1" w:rsidRDefault="00FF03CA" w:rsidP="00FF03CA">
                  <w:pPr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EF1C2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B855C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3372FE"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土木工程学院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岩土工程、结构工程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025DF1" w:rsidRDefault="00FF03CA" w:rsidP="00FF03CA">
                  <w:pPr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025DF1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B855C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全日制普通高校，35周岁以下。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F03CA" w:rsidRPr="00DB0FC5" w:rsidTr="003372FE"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岩土工程、结构工程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025DF1" w:rsidRDefault="00FF03CA" w:rsidP="00FF03CA">
                  <w:pPr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550410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B855C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3372FE"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工程力学、固体力学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025DF1" w:rsidRDefault="00FF03CA" w:rsidP="00FF03CA">
                  <w:pPr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550410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B855C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734C0A">
              <w:trPr>
                <w:trHeight w:val="1041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道路与铁道工程、桥梁与隧道工程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025DF1" w:rsidRDefault="00FF03CA" w:rsidP="00FF03CA">
                  <w:pPr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550410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B855C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734C0A">
              <w:trPr>
                <w:trHeight w:val="843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土木工程建造与管理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025DF1" w:rsidRDefault="00FF03CA" w:rsidP="00FF03CA">
                  <w:pPr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550410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B855C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025DF1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用人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招聘岗位类别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招聘岗位名称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专 业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学历</w:t>
                  </w: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要求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招聘范围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所需其它资格条件</w:t>
                  </w:r>
                </w:p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（岗位具体要求）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5DF1" w:rsidRPr="00DB0FC5" w:rsidRDefault="00025DF1" w:rsidP="00025DF1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FF03CA" w:rsidRPr="00DB0FC5" w:rsidTr="00734C0A">
              <w:trPr>
                <w:trHeight w:val="1581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地质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工程系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地球探测与信息技术、矿物学、岩石学、矿床学、固体地球物理学、地质工程、地球化学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3E31B7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全日制普通高校，35周岁以下。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F03CA" w:rsidRPr="00DB0FC5" w:rsidTr="003372FE">
              <w:trPr>
                <w:trHeight w:val="695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C0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实验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地理学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3E31B7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F03CA" w:rsidRPr="00DB0FC5" w:rsidTr="003372FE">
              <w:trPr>
                <w:trHeight w:val="2504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计算机技术与应用系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模式识别与智能系统、计算机系统结构、计算机软件与理论、计算机应用技术、交通信息工程及控制、软件工程、电子科学与技术、信息与通信工程、电子与通信工程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A472E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3E31B7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全日制普通高校，30周岁以下；具备良好的语言表达和文档编写能力，责任心强；具有扎实的专业基础，具备讲授两门以上计算机专业课的能力；能承担相应的教学、科研任务及管理工作。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3372FE">
              <w:trPr>
                <w:trHeight w:val="546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基础部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英语语言文学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3E31B7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3372FE">
                  <w:pPr>
                    <w:widowControl/>
                    <w:spacing w:line="360" w:lineRule="exact"/>
                    <w:ind w:firstLine="2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全日制普通高校，30周岁以下，英语专业八级。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3372FE"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数学、计算机科学与技术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Default="00FF03CA" w:rsidP="00FF03CA">
                  <w:pPr>
                    <w:jc w:val="center"/>
                  </w:pPr>
                  <w:r w:rsidRPr="00827A1A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3E31B7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体育部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体育教育训练学（足球、羽毛球方向）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Default="00FF03CA" w:rsidP="00FF03CA">
                  <w:pPr>
                    <w:jc w:val="center"/>
                  </w:pPr>
                  <w:r w:rsidRPr="00827A1A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Default="00FF03CA" w:rsidP="00FF03CA">
                  <w:pPr>
                    <w:jc w:val="center"/>
                  </w:pPr>
                  <w:r w:rsidRPr="003E31B7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用人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招聘岗位类别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招聘岗位名称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专 业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学历</w:t>
                  </w: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要求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招聘范围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所需其它资格条件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（岗位具体要求）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3372FE" w:rsidRPr="00DB0FC5" w:rsidTr="00734C0A">
              <w:trPr>
                <w:trHeight w:val="2998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马克思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主义学院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马克思主义哲学、马克思主义基本原理、马克思主义发展史、马克思主义中国化研究、思想政治教育、中国近现代史基本问题研究、国外马克思主义研究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Default="003372FE" w:rsidP="003372FE">
                  <w:pPr>
                    <w:jc w:val="center"/>
                  </w:pPr>
                  <w:r w:rsidRPr="00CB6497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CD3D4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全日制普通高校，30周岁以下，中共党员；本科要求哲学或思想政治教育专业。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3372FE" w:rsidRPr="00DB0FC5" w:rsidTr="00734C0A">
              <w:trPr>
                <w:trHeight w:val="1123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农科院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科研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作物遗传育种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Default="003372FE" w:rsidP="003372FE">
                  <w:pPr>
                    <w:jc w:val="center"/>
                  </w:pPr>
                  <w:r w:rsidRPr="00CB6497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CD3D4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全日制普通高校，30周岁以下，能够胜任大田各项工作。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3372FE" w:rsidRPr="00DB0FC5" w:rsidTr="00734C0A">
              <w:trPr>
                <w:trHeight w:val="1678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科研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林学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CD3D4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全日制普通高校，35周岁以下，要求有从事林业相关研究经历，并具备开展野外工作的能力。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72FE" w:rsidRPr="00DB0FC5" w:rsidTr="00734C0A">
              <w:trPr>
                <w:trHeight w:val="1219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科研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农业资源与环境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CD3D4C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全日制普通高校，30周岁以下，能够胜任大田各项工作。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FF03CA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用人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招聘岗位类别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招聘岗位名称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专 业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学历</w:t>
                  </w: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要求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招聘范围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所需其它资格条件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（岗位具体要求）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3372FE" w:rsidRPr="00DB0FC5" w:rsidTr="003372FE"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新能源光伏产业研究中心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科研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材料物理与化学、材料学、电机与电器、电力系统及其自动化、电力电子与电力传动、电工理论与新技术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BC18E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全日制普通高校，35周岁以下。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72FE" w:rsidRPr="00DB0FC5" w:rsidTr="00734C0A">
              <w:trPr>
                <w:trHeight w:val="2031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科研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材料物理与化学、材料学、电机与电器、电力系统及其自动化、电力电子与电力传动、电工理论与新技术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Default="003372FE" w:rsidP="003372FE">
                  <w:pPr>
                    <w:jc w:val="center"/>
                  </w:pPr>
                  <w:r w:rsidRPr="007E26CA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BC18E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3372FE" w:rsidRPr="00DB0FC5" w:rsidTr="00734C0A">
              <w:trPr>
                <w:trHeight w:val="1692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现代教育技术中心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教学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科研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计算机系统结构、计算机软件与理论、计算机应用技术、通信与信息系统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Default="003372FE" w:rsidP="003372FE">
                  <w:pPr>
                    <w:jc w:val="center"/>
                  </w:pPr>
                  <w:r w:rsidRPr="007E26CA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BC18E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</w:t>
                  </w: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周岁</w:t>
                  </w: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以下，具备较好的语言表达、文档编写、协调沟通能力；掌握信息技术基础知识。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3372FE" w:rsidRPr="00DB0FC5" w:rsidTr="00734C0A">
              <w:trPr>
                <w:trHeight w:val="1404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图书馆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参考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咨询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图书情报、信息资源管理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本科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BC18E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全日制普通高校，25周岁以下，通过</w:t>
                  </w:r>
                  <w:r w:rsidRPr="00DB0FC5">
                    <w:rPr>
                      <w:rFonts w:ascii="宋体" w:eastAsia="宋体" w:hAnsi="宋体" w:cs="宋体"/>
                      <w:color w:val="0D0D0D"/>
                      <w:kern w:val="0"/>
                      <w:sz w:val="24"/>
                      <w:szCs w:val="24"/>
                    </w:rPr>
                    <w:t>CET-6</w:t>
                  </w: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，有海外学习经历者优先。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（特殊岗位）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</w:tr>
            <w:tr w:rsidR="00FF03CA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用人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招聘岗位类别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招聘岗位名称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专 业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学历</w:t>
                  </w: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要求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招聘范围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所需其它资格条件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（岗位具体要求）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3372FE" w:rsidRPr="00DB0FC5" w:rsidTr="00734C0A">
              <w:trPr>
                <w:trHeight w:val="1567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基础</w:t>
                  </w:r>
                </w:p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教育处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附小</w:t>
                  </w:r>
                </w:p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汉语言文学、汉语言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本科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全省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全日制师范类院校，25周岁以下，具有中小学教师资格证。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727CDF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6AC7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</w:tr>
            <w:tr w:rsidR="003372FE" w:rsidRPr="00DB0FC5" w:rsidTr="00743C77">
              <w:trPr>
                <w:trHeight w:val="1267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附小</w:t>
                  </w:r>
                </w:p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本科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全省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全日制师范类院校，25周岁以下，具有中小学教师资格证，通过英语专业四级及以上。</w:t>
                  </w:r>
                </w:p>
              </w:tc>
              <w:tc>
                <w:tcPr>
                  <w:tcW w:w="1134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372FE" w:rsidRPr="00DB0FC5" w:rsidTr="003372FE">
              <w:trPr>
                <w:trHeight w:val="1242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昆仑学院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教学及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语言学及应用语言学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7D241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5</w:t>
                  </w: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周岁以下，具有高校班主任、辅导员工作经历者优先。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72FE" w:rsidRPr="00DB0FC5" w:rsidTr="003372FE">
              <w:trPr>
                <w:trHeight w:val="1558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教学及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思想政治教育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7D241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5</w:t>
                  </w: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周岁以下，具有高校班主任、辅导员工作经历者优先。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72FE" w:rsidRPr="00DB0FC5" w:rsidTr="003372FE">
              <w:trPr>
                <w:trHeight w:val="1265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教学及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发展与教育心理学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7D241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全日制普通高校，3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5</w:t>
                  </w: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周岁以下，具有高校班主任、辅导员工作经历者优先。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F03CA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lastRenderedPageBreak/>
                    <w:t>用人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招聘岗位类别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招聘岗位名称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专 业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学历</w:t>
                  </w: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要求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招聘范围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所需其它资格条件</w:t>
                  </w:r>
                </w:p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（岗位具体要求）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DB0FC5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3372FE" w:rsidRPr="00DB0FC5" w:rsidTr="00734C0A">
              <w:trPr>
                <w:trHeight w:val="1283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学生处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基础心理学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3C4E99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35</w:t>
                  </w: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周岁</w:t>
                  </w: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以下；</w:t>
                  </w: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具有高校班主任、辅导员工作经历者优先。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72FE" w:rsidRPr="00DB0FC5" w:rsidTr="00734C0A">
              <w:trPr>
                <w:trHeight w:val="1273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专职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临床医学、基础医学、生理学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3C4E99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全日制普通高校，30周岁以下，有从事高校辅导员、班主任一年以上工作经历者优先。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72FE" w:rsidRPr="00DB0FC5" w:rsidTr="003372FE"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专职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动物营养与饲料科学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3C4E99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</w:t>
                  </w: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周岁</w:t>
                  </w: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以下，有从事高校辅导员、班主任一年以上工作经历者优先。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72FE" w:rsidRPr="00DB0FC5" w:rsidTr="003372FE">
              <w:trPr>
                <w:trHeight w:val="1272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专职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化学工程、化学工艺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3C4E99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</w:t>
                  </w: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周岁</w:t>
                  </w: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以下，中共党员，有从事高校辅导员、班主任一年以上工作经历者优先。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372FE" w:rsidRPr="00DB0FC5" w:rsidTr="003372FE">
              <w:trPr>
                <w:trHeight w:val="1317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专职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生态学、中药学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3C4E99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</w:t>
                  </w:r>
                  <w:r w:rsidRPr="00DB0FC5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周岁</w:t>
                  </w: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以下，有从事高校辅导员、班主任一年以上工作经历者优先。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3372FE" w:rsidRPr="00DB0FC5" w:rsidTr="003372FE">
              <w:trPr>
                <w:trHeight w:val="638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校团委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音乐（器乐演奏方向）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艺术硕士研究生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3C4E99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F03CA" w:rsidRPr="00DB0FC5" w:rsidTr="003372FE"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3372FE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用人</w:t>
                  </w:r>
                </w:p>
                <w:p w:rsidR="00FF03CA" w:rsidRPr="003372FE" w:rsidRDefault="00FF03CA" w:rsidP="00FF03CA">
                  <w:pPr>
                    <w:widowControl/>
                    <w:spacing w:line="360" w:lineRule="exact"/>
                    <w:ind w:firstLine="1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招聘岗位类别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招聘岗位名称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招聘</w:t>
                  </w:r>
                </w:p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专 业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学历要求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招聘范围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所需其它资格条件</w:t>
                  </w:r>
                </w:p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（岗位具体要求）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03CA" w:rsidRPr="003372FE" w:rsidRDefault="00FF03CA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372FE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备 注</w:t>
                  </w:r>
                </w:p>
              </w:tc>
            </w:tr>
            <w:tr w:rsidR="003372FE" w:rsidRPr="00DB0FC5" w:rsidTr="00976AC7">
              <w:trPr>
                <w:trHeight w:val="2370"/>
              </w:trPr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计划</w:t>
                  </w:r>
                </w:p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财务处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483C0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宋体" w:eastAsia="宋体" w:hAnsi="宋体" w:cs="宋体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会计学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本科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全省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004B9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25周岁以下；熟悉国家财经、会计、税务等法律法规，熟悉事业单位经费核算、科研经费核算管理，熟练运用office办公及会计信息系统软件，具有全国计算机等级考试二级证书，具有会计从业资格证书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CDF" w:rsidRPr="00DB0FC5" w:rsidRDefault="003372FE" w:rsidP="00727CDF">
                  <w:pPr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6AC7">
                    <w:rPr>
                      <w:rFonts w:ascii="仿宋_GB2312" w:eastAsia="仿宋_GB2312" w:hAnsi="宋体" w:cs="宋体" w:hint="eastAsia"/>
                      <w:color w:val="FF0000"/>
                      <w:kern w:val="0"/>
                      <w:sz w:val="24"/>
                      <w:szCs w:val="24"/>
                    </w:rPr>
                    <w:t>硕士优先</w:t>
                  </w:r>
                </w:p>
                <w:p w:rsidR="003372FE" w:rsidRPr="00DB0FC5" w:rsidRDefault="003372FE" w:rsidP="003372FE">
                  <w:pPr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372FE" w:rsidRPr="00DB0FC5" w:rsidTr="00976AC7">
              <w:trPr>
                <w:trHeight w:val="2235"/>
              </w:trPr>
              <w:tc>
                <w:tcPr>
                  <w:tcW w:w="10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483C0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宋体" w:eastAsia="宋体" w:hAnsi="宋体" w:cs="宋体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财务管理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本科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全省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D147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25周岁以下；熟悉国家财经、会计、税务等法律法规，熟悉事业单位经费核算、科研经费核算管理，熟练运用office办公及会计信息系统软件，具有全国计算机等级考试二级证书，具有会计从业资格证书。</w:t>
                  </w:r>
                </w:p>
              </w:tc>
              <w:tc>
                <w:tcPr>
                  <w:tcW w:w="1134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FF03CA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372FE" w:rsidRPr="00DB0FC5" w:rsidTr="00976AC7">
              <w:trPr>
                <w:trHeight w:val="982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发展</w:t>
                  </w:r>
                </w:p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规划处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483C0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宋体" w:eastAsia="宋体" w:hAnsi="宋体" w:cs="宋体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483C0E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理学、工学、管理学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1C4B38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004B9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全日制普通高校，30周岁以下，</w:t>
                  </w:r>
                  <w:r w:rsidR="000343F6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具有</w:t>
                  </w:r>
                  <w:bookmarkStart w:id="0" w:name="_GoBack"/>
                  <w:bookmarkEnd w:id="0"/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全国计算机等级考试二级证书，通过CET-6。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  <w:tr w:rsidR="003372FE" w:rsidRPr="00DB0FC5" w:rsidTr="00976AC7">
              <w:trPr>
                <w:trHeight w:val="458"/>
              </w:trPr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后勤服务中心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FF03CA" w:rsidRDefault="003372FE" w:rsidP="00483C0E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FF03CA" w:rsidRDefault="003372FE" w:rsidP="000B3454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FF03CA"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FF03CA" w:rsidRDefault="003372FE" w:rsidP="00483C0E">
                  <w:pPr>
                    <w:widowControl/>
                    <w:spacing w:line="360" w:lineRule="exact"/>
                    <w:jc w:val="left"/>
                    <w:rPr>
                      <w:rFonts w:ascii="仿宋_GB2312" w:eastAsia="仿宋_GB2312" w:hAnsi="宋体" w:cs="宋体"/>
                      <w:color w:val="0D0D0D"/>
                      <w:kern w:val="0"/>
                      <w:sz w:val="24"/>
                      <w:szCs w:val="24"/>
                    </w:rPr>
                  </w:pPr>
                  <w:r w:rsidRPr="00FF03CA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营养与食品卫生学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硕士研究生</w:t>
                  </w:r>
                  <w:r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及以上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2FE" w:rsidRDefault="003372FE" w:rsidP="003372FE">
                  <w:pPr>
                    <w:jc w:val="center"/>
                  </w:pPr>
                  <w:r w:rsidRPr="001C4B38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全国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004B9A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全日制普通高校，30周岁以下。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2FE" w:rsidRPr="00DB0FC5" w:rsidRDefault="003372FE" w:rsidP="003372FE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B0FC5">
                    <w:rPr>
                      <w:rFonts w:ascii="仿宋_GB2312" w:eastAsia="仿宋_GB2312" w:hAnsi="宋体" w:cs="宋体" w:hint="eastAsia"/>
                      <w:color w:val="0D0D0D"/>
                      <w:kern w:val="0"/>
                      <w:sz w:val="24"/>
                      <w:szCs w:val="24"/>
                    </w:rPr>
                    <w:t>博士优先</w:t>
                  </w:r>
                </w:p>
              </w:tc>
            </w:tr>
          </w:tbl>
          <w:p w:rsidR="00DB0FC5" w:rsidRPr="00DB0FC5" w:rsidRDefault="00DB0FC5" w:rsidP="00BD206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微软雅黑" w:eastAsia="微软雅黑" w:hAnsi="微软雅黑" w:cs="宋体"/>
                <w:color w:val="000000"/>
                <w:spacing w:val="-4"/>
                <w:kern w:val="0"/>
                <w:sz w:val="22"/>
              </w:rPr>
            </w:pPr>
          </w:p>
        </w:tc>
      </w:tr>
    </w:tbl>
    <w:p w:rsidR="005A2840" w:rsidRDefault="005A2840"/>
    <w:sectPr w:rsidR="005A2840" w:rsidSect="003372FE">
      <w:pgSz w:w="16838" w:h="11906" w:orient="landscape"/>
      <w:pgMar w:top="1797" w:right="1304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13" w:rsidRDefault="008E6313" w:rsidP="00734C0A">
      <w:r>
        <w:separator/>
      </w:r>
    </w:p>
  </w:endnote>
  <w:endnote w:type="continuationSeparator" w:id="1">
    <w:p w:rsidR="008E6313" w:rsidRDefault="008E6313" w:rsidP="0073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13" w:rsidRDefault="008E6313" w:rsidP="00734C0A">
      <w:r>
        <w:separator/>
      </w:r>
    </w:p>
  </w:footnote>
  <w:footnote w:type="continuationSeparator" w:id="1">
    <w:p w:rsidR="008E6313" w:rsidRDefault="008E6313" w:rsidP="00734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FC5"/>
    <w:rsid w:val="00004B9A"/>
    <w:rsid w:val="00025DF1"/>
    <w:rsid w:val="000343F6"/>
    <w:rsid w:val="000B3454"/>
    <w:rsid w:val="00107BF2"/>
    <w:rsid w:val="00126FCF"/>
    <w:rsid w:val="003372FE"/>
    <w:rsid w:val="00422B86"/>
    <w:rsid w:val="00453720"/>
    <w:rsid w:val="00483C0E"/>
    <w:rsid w:val="005A2840"/>
    <w:rsid w:val="0060507E"/>
    <w:rsid w:val="0061068B"/>
    <w:rsid w:val="0062181A"/>
    <w:rsid w:val="00634B25"/>
    <w:rsid w:val="00640ECD"/>
    <w:rsid w:val="00713E83"/>
    <w:rsid w:val="00727CDF"/>
    <w:rsid w:val="00734C0A"/>
    <w:rsid w:val="008E6313"/>
    <w:rsid w:val="00976AC7"/>
    <w:rsid w:val="00B96D47"/>
    <w:rsid w:val="00BD206C"/>
    <w:rsid w:val="00DB0FC5"/>
    <w:rsid w:val="00ED23E9"/>
    <w:rsid w:val="00FC398A"/>
    <w:rsid w:val="00FD1475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626</Words>
  <Characters>3574</Characters>
  <Application>Microsoft Office Word</Application>
  <DocSecurity>0</DocSecurity>
  <Lines>29</Lines>
  <Paragraphs>8</Paragraphs>
  <ScaleCrop>false</ScaleCrop>
  <Company>china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gf</cp:lastModifiedBy>
  <cp:revision>15</cp:revision>
  <dcterms:created xsi:type="dcterms:W3CDTF">2016-04-17T05:22:00Z</dcterms:created>
  <dcterms:modified xsi:type="dcterms:W3CDTF">2016-04-18T07:37:00Z</dcterms:modified>
</cp:coreProperties>
</file>